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hint="eastAsia" w:eastAsia="华文中宋"/>
          <w:b/>
          <w:bCs/>
          <w:spacing w:val="-20"/>
          <w:sz w:val="36"/>
          <w:lang w:val="en-US" w:eastAsia="zh-CN"/>
        </w:rPr>
        <w:t>数学与统计学院</w:t>
      </w:r>
      <w:r>
        <w:rPr>
          <w:rFonts w:eastAsia="华文中宋"/>
          <w:b/>
          <w:bCs/>
          <w:spacing w:val="-20"/>
          <w:sz w:val="36"/>
        </w:rPr>
        <w:t>教学改革研究课题申报项目汇总表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单位(盖章)：                   联系人：              联系电话：               填报日期：      年  月  日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340"/>
        <w:gridCol w:w="1601"/>
        <w:gridCol w:w="1399"/>
        <w:gridCol w:w="1888"/>
        <w:gridCol w:w="202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是否品牌专业申报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 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4F5057"/>
    <w:rsid w:val="50167389"/>
    <w:rsid w:val="57C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2019-09-23T07:00:00Z</dcterms:created>
  <dc:creator>rong</dc:creator>
  <cp:lastModifiedBy>一生暖暖</cp:lastModifiedBy>
  <dcterms:modified xsi:type="dcterms:W3CDTF">2022-06-18T01:49:45Z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31A18BD3200346B6A8982796B963C393</vt:lpwstr>
  </property>
</Properties>
</file>